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81" w:rsidRPr="00F12081" w:rsidRDefault="00F12081" w:rsidP="00F12081">
      <w:pPr>
        <w:spacing w:before="375" w:after="375" w:line="570" w:lineRule="atLeast"/>
        <w:outlineLvl w:val="0"/>
        <w:rPr>
          <w:rFonts w:ascii="Arial" w:eastAsia="Times New Roman" w:hAnsi="Arial" w:cs="Arial"/>
          <w:color w:val="ED1651"/>
          <w:spacing w:val="-2"/>
          <w:kern w:val="36"/>
          <w:sz w:val="42"/>
          <w:szCs w:val="42"/>
          <w:lang w:eastAsia="ru-RU"/>
        </w:rPr>
      </w:pPr>
      <w:r w:rsidRPr="00F12081">
        <w:rPr>
          <w:rFonts w:ascii="Arial" w:eastAsia="Times New Roman" w:hAnsi="Arial" w:cs="Arial"/>
          <w:color w:val="ED1651"/>
          <w:spacing w:val="-2"/>
          <w:kern w:val="36"/>
          <w:sz w:val="42"/>
          <w:szCs w:val="42"/>
          <w:lang w:eastAsia="ru-RU"/>
        </w:rPr>
        <w:t xml:space="preserve">Оферта </w:t>
      </w:r>
      <w:r w:rsidR="006938EF">
        <w:rPr>
          <w:rFonts w:ascii="Arial" w:eastAsia="Times New Roman" w:hAnsi="Arial" w:cs="Arial"/>
          <w:color w:val="ED1651"/>
          <w:spacing w:val="-2"/>
          <w:kern w:val="36"/>
          <w:sz w:val="42"/>
          <w:szCs w:val="42"/>
          <w:lang w:eastAsia="ru-RU"/>
        </w:rPr>
        <w:t>ООО «ЮМЭКС»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 xml:space="preserve">Генеральные условия перевозки, таможенного оформления и оказания дополнительных услуг </w:t>
      </w:r>
      <w:r w:rsidR="006938EF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ООО «ЮМЭКС»</w:t>
      </w: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 xml:space="preserve"> при международной доставке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1. Термины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В настоящей статье определены значения терминов, которые используются в условиях Договора перевозки и таможенного сопровождения, заключенного между Клиентами и перевозчиком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перевозчик «</w:t>
      </w:r>
      <w:r w:rsidR="006938EF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»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 – общество с ограниченной ответственностью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</w:t>
      </w:r>
      <w:r w:rsidR="00FE343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,</w:t>
      </w:r>
      <w:r w:rsidR="002677F2" w:rsidRPr="002677F2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FE343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юридический адрес: 117105, </w:t>
      </w:r>
      <w:proofErr w:type="spellStart"/>
      <w:r w:rsidR="00FE343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г.Москва</w:t>
      </w:r>
      <w:proofErr w:type="spellEnd"/>
      <w:r w:rsidR="00FE343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, Варшавское шоссе, д.7, корп. 1, этаж подвал 0, офис 16, основной государственный регистрационный номер 1187746553631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, осуществляющее деятельность по международной перевозке грузов, а также третьи лица, в том числе таможенные представители, связанные с перевозчиком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договорными отношениями по перевозке и таможенному оформлению грузов;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груз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 (груз) – товар, перевозимый в рамках перевозки любыми видами транспорта с использованием электронной информационной системы организации и отслеживания перевозок (</w:t>
      </w:r>
      <w:hyperlink r:id="rId4" w:history="1">
        <w:r w:rsidR="00FE343F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www.</w:t>
        </w:r>
        <w:r w:rsidR="00FE343F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val="en-US" w:eastAsia="ru-RU"/>
          </w:rPr>
          <w:t>yumecs</w:t>
        </w:r>
        <w:r w:rsidR="00FE343F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.u</w:t>
        </w:r>
        <w:r w:rsidR="00FE343F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val="en-US" w:eastAsia="ru-RU"/>
          </w:rPr>
          <w:t>z</w:t>
        </w:r>
      </w:hyperlink>
      <w:r w:rsidR="00FE343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,</w:t>
      </w:r>
      <w:r w:rsidR="0051093E" w:rsidRPr="0051093E">
        <w:t xml:space="preserve"> </w:t>
      </w:r>
      <w:hyperlink r:id="rId5" w:history="1">
        <w:r w:rsidR="0051093E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www.boxho</w:t>
        </w:r>
        <w:r w:rsidR="0051093E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val="en-US" w:eastAsia="ru-RU"/>
          </w:rPr>
          <w:t>f</w:t>
        </w:r>
        <w:r w:rsidR="0051093E" w:rsidRPr="003D3F20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f.com</w:t>
        </w:r>
      </w:hyperlink>
      <w:r w:rsidR="0051093E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="0051093E" w:rsidRPr="0051093E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)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в целях доставки данного товара до получателя в соответствии с индивидуальной накладной в течение минимально возможного и (или) фиксированного промежутка времени, за исключением товара, пересылаемого в международных почтовых отправлениях; 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Отправитель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 – юридическое или физическое лицо, передавшее перевозчику груз для доставки;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Получатель 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– получатель груза, указанный на лицевой стороне индивидуальной накладной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Клиент 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– отправитель или получатель груза, предъявитель индивидуальной накладной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собственник содержимого груза или любое другое лицо, которое имеет права в отношении груза;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Таможенный представитель / таможенный брокер 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 юридическое лицо страны назначения груза, совершающее по поручению от имени декларанта или иных заинтересованных лиц таможенные операции в соответствии с таможенным законодательством страны назначения;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Декларант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 - лицо, перемещающее грузы, или таможенный представитель (брокер), и занимающееся декларированием </w:t>
      </w:r>
      <w:r w:rsidR="006938EF" w:rsidRP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грузов;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Запрещенные предметы 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вещи и материалы, принятие к перевозке которых, запрещено законодательством любой страны, на/через территорию которой перевозится груз.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2. Договор перевозки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2.1. Настоящие условия представляют собой публичную оферту и составляют Договор перевозки грузов консенсуального типа, совершаемый между Клиентом и перевозчиком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».  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2.2. Подписание индивидуальной накладной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означает заключение Договора перевозки грузов между Клиентом и перевозчиком</w:t>
      </w:r>
      <w:r w:rsidR="006938EF" w:rsidRP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а также согласие Клиента с настоящими условиями перевозки и таможенного сопровождения.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lastRenderedPageBreak/>
        <w:t>2.3. Клиенты согласны с тем, что перевозчик «</w:t>
      </w:r>
      <w:r w:rsidR="006938EF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вправе вступать в договорные отношения с третьими лицами на любых приемлемых для себя условиях, с целью исполнения договора перевозки или его части, или оказания прочих услуг, в том числе услуг таможенного оформления.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3. Акцепт условий перевозки и таможенного сопровождения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3.1. Клиенты принимают условия данного Договора, если они вручают груз перевозчику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от своего имени или от имени другого лица, которое имеет права на груз, независимо от того, подписали Клиенты индивидуальную накладную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или нет.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3.2. Настоящие условия перевозки и таможенного сопровождения распространяются также на всех лиц, которых перевозчик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использует или с которыми заключает договоры для приема, транспортировки и доставки груза, таможенного сопровождения, и могут применяться указанными лицами, таможенными представителями, а также сотрудниками, управляющими и агентами.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3.3. Любые дополнительные указания Клиента относительно передаваемого груза, не входящие в данный Договор, будут иметь силу только в случае, если подписано дополнительное соглашение между перевозчиком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и Клиентом.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4. Запрещенные к перевозке предметы и опасные грузы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4.1. Опасные грузы  </w:t>
      </w:r>
    </w:p>
    <w:p w:rsidR="00F12081" w:rsidRPr="00F12081" w:rsidRDefault="00207676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4.1.1. П</w:t>
      </w:r>
      <w:r w:rsidR="00F12081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F12081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не принимает к перевозке грузы, которые по его усмотрению признаны опасными, а также могут причинить вред грузам других Клиентов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4.2. Запрещенные к перевозке предметы   </w:t>
      </w:r>
    </w:p>
    <w:p w:rsidR="00F12081" w:rsidRPr="00F12081" w:rsidRDefault="00207676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4.2.1. П</w:t>
      </w:r>
      <w:r w:rsidR="00F12081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F12081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не принимает к перевозке грузы, содержащие запрещенные законодательством стран назначения предметы.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4.2.2. Отправитель, физическое лицо или юридическое лицо, гарантирует, что собственноручно готовил груз к перевозке или к оказанию прочих услуг в защищенном месте, что подготовку груза производил назначенный сотрудник отправителя и что к грузу не было несанкционированного доступа во время подготовки, хранения и перевозки до момента принятия груза к перевозке.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5. Право досмотра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5.1. Клиенты согласны с правом перевозчика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таможенного представителя, уполномоченных государственных органов, включая таможенные, в целях соблюдения законодательства или устранения возможного вреда другим грузам, а также при подозрении на недопустимое или опасное вложение вскрывать и проверять грузы.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5.2. Клиенты согласны с правом перевозчика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или назначенного таможенного представителя от имени и по поручению Клиентов присутствовать при таможенном досмотре и осуществлении других таможенных операций и формальностей.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6. Таможенное сопровождение</w:t>
      </w:r>
    </w:p>
    <w:p w:rsidR="00207676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6.1. Клиенты предоставляют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перевозчику "</w:t>
      </w:r>
      <w:r w:rsidR="00207676" w:rsidRP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207676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" право выбора таможенного представителя, агента в целях осуществления таможенного оформления грузов от их имени в стране назначения, Клиенты также соглашаются с тем, что Перевозчик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может выступать номинальным грузополучателем с единственной целью назначения таможенного представителя для проведения таможенного оформления. Агентами клиента в целях осуществления таможенного оформления от их имени в стране назначения могут выступать,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lastRenderedPageBreak/>
        <w:t>АО "</w:t>
      </w:r>
      <w:proofErr w:type="spellStart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Юнитрейд</w:t>
      </w:r>
      <w:proofErr w:type="spell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" (в этом случае клиенты принимают (безоговорочный акцепт) </w:t>
      </w:r>
      <w:proofErr w:type="gramStart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оферту таможенного представителя</w:t>
      </w:r>
      <w:proofErr w:type="gram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размещённую на сайте http://sms.unitrade.su/), 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6.2. В случае требования таможенными органами предоставления дополнительных документов с целью подтверждения таможенных деклараций на ввоз/вывоз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грузов или права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осуществлять таможенное оформление, предоставление требуемых документов производится Клиентами за собственный счет.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6.3.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информирует Получателей о необходимости оплаты таможенных платежей и пошлин, а также административных расходов, связанных с дополнительной работой, и любых других дополнительно понесенных издержек, которые в последствии будут выставлены Таможенной Службой Получателям для оплаты.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6.4. До момента подписания Клиентами индивидуальной накладной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таможенный представитель, действуя в их интересах, осуществляет таможенное сопровождение от их имени и/или от имени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». В таком случае Договор перевозки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грузов считается надлежащим образом, заключенным до момента возражения одной из сторон.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6.5. Клиенты обязуются предоставлять полную и достоверную информацию в отношении вывоза и ввоза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грузов. Клиенты должны знать, что в случае предоставления недостоверной или заведомо ложной информации о грузе или его содержимом к ним может быть предъявлен гражданский иск и/или они могут быть привлечены к уголовной ответственности, в связи с чем, к ним могут быть применены виды наказания в виде конфискации и продажи груза Клиентов. перевозчик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может на добровольной основе оказать содействие в осуществлении таможенного оформления и других процедур, но весь риск будет отнесен на счет Клиента. Клиент обязуется возместить перевозчику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убытки и оградить его от претензий, которые могут возникнуть в связи с предоставленной им информацией, а также от любых издержек, </w:t>
      </w:r>
      <w:proofErr w:type="gramStart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которые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</w:t>
      </w:r>
      <w:proofErr w:type="gram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может понести в связи с вышеизложенным, а также оплатить любые административные расходы, связанные с оказанием услуг, предусмотренных настоящими условиями.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6.6. Любые таможенные платежи, налоги (включая, но не ограничиваясь, налогом на добавленную стоимость, если он подлежит уплате), штрафы, стоимость хранения или другие расходы, которые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207676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в том числе и таможенный представитель, могут понести в результате действий таможенных или других государственных органов власти, или в связи с тем, что Клиенты не смогут предоставить надлежащий перечень документов, и/или получить необходимую лицензию или разрешение, Отправитель берет на себя , а также осуществляет оплату расходов, связанных с дополнительной работой, и любых других дополнительно понесенных издержек в случае, если Получатель отказывается принять груз, оплатить таможенные платежи и пошлины.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6.7. 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 w:rsidR="00207676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207676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приложит все необходимые усилия для ускорения процесса таможенного оформления, однако он не может нести ответственность за задержку, потерю и ущерб, произошедшие вследствие действий таможенных или иных органов государственной власти.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7. Ответственность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7.1. Ответственность перевозчика «</w:t>
      </w:r>
      <w:r w:rsidR="001A3A72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1A3A72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за утрату или повреждение груза или его части зависит от способа доставки и определяется положениями международных конвенций либо национальными законодательствами.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7.1.1. Перевозка автомобильным транспортом. Если перевозка груза осуществляется автомобильным транспортом в страну, по стране или из страны, являющейся участницей Конвенции о договоре международной дорожной перевозки грузов 1956</w:t>
      </w:r>
      <w:r w:rsidR="001A3A72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года, ответственность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1A3A72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1A3A72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за утрату и повреждение груза или его части регулируется данной конвенцией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lastRenderedPageBreak/>
        <w:t>7.1.2. Воздушная перевозка. Если перевозка груза осуществляется воздушным транспортом, то ответственность перевозчика определяется положениями Варшавской Конвенции.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7.1.3. Если эти международные конвенции не подлежат применению и перевозчик «</w:t>
      </w:r>
      <w:proofErr w:type="gramStart"/>
      <w:r w:rsidR="001A3A72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1A3A72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</w:t>
      </w:r>
      <w:proofErr w:type="gram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несет ответственность за нарушение договора, наличие в действиях (бездействиях) небрежности или умысла, то ответственность </w:t>
      </w:r>
      <w:r w:rsidR="00A01C79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</w:t>
      </w:r>
      <w:r w:rsidR="00A01C79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«</w:t>
      </w:r>
      <w:r w:rsidR="00A01C79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A01C79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за утрату, повреждение, доставку по неправильно указанному адресу, недоставку </w:t>
      </w:r>
      <w:r w:rsidR="00486B0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груза или его части, в любом случае, ограничена заявленной стоимостью </w:t>
      </w:r>
      <w:r w:rsidR="00486B0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груза в момент перевозки, однако размер возмещения в каждом случае не может превышать 7990 рублей за один груз.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8. Устранение ответственности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8.1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не несет ответственность за утрату дохода, прибыли, рынков сбыта, репутации, клиентов, возможности пользования содержимым или любой другой возможности, даже если </w:t>
      </w:r>
      <w:proofErr w:type="gramStart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перевозчик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«</w:t>
      </w:r>
      <w:proofErr w:type="gramEnd"/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650463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знал о том, что такие убытки могут у Клиента возникнуть, а также за косвенные убытки, непредвиденные расходы, особые виды ущерба, каким бы то ни было образом связанные, среди прочего, с нарушением условий договора, наличием в действиях небрежности, неосторожности или умысла.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8.2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не несет ответственность за неисполнение обязательств перед Клиентами, произошедших по причине: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стихийные бедствия: землетрясения, циклоны, ураганы, наводнения, пожары, эпидемии, туманы, снегопады или морозы;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форс-мажорные обстоятельства, включая, помимо прочего: войны, катастрофы, действия враждебно настроенных лиц, забастовки, эмбарго, реализации рисков, характерных для воздушной перевозки, местных конфликтов и акций гражданского неповиновения;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перебои в работе сетей местного или национального воздушного и наземного сообщения, технические неисправности на транспорте и в оборудовании;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скрытые недостатки или врожденные дефекты содержимого груза;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преступные действия третьих лиц, таких как хищение и поджог.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действия или бездействие таможенных органов, служащих авиалиний и аэропортов, или государственных чиновников.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- того, что содержимое груза является запрещенным предметом, в том числе, если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650463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принял груз к перевозке по ошибке.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- если повреждение груза произошло по причине недостаточной либо некачественной упаковки, либо при отсутствии на упаковке знаков, предписывающих определенный режим обращения при перевозке/перевалке данного груза.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9. Претензии со стороны третьих лиц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Клиент гарантирует, что не допустит, чтобы третьи лица, заинтересованные в грузе, предъявляли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перевозчику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650463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претензии или совершали какие-либо действия в случае, если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перевозчик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650463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не исполнил или ненадлежащим образом исполнил свои обязательства. Если же претензия или действия будут иметь место, Клиент обязуется оградить перевозчика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650463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от последствий таких претензий, действий и связанных с этим затрат.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10. Предъявление претензий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10.1. В случае возникновения со стороны Клиента претензий за утерю, повреждение или задержку груза, или требований о возмещении других убытков, Клиент должен строго соблюдать правила Конвенции, подлежащей применению, и правила следующей процедуры,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lastRenderedPageBreak/>
        <w:t xml:space="preserve">при несоблюдении которой 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 «</w:t>
      </w:r>
      <w:r w:rsidR="00650463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оставляет за собой право отказать Клиенту в рассмотрении претензии: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10.1.1. Клиент обязан известить </w:t>
      </w:r>
      <w:r w:rsidR="00B303AC" w:rsidRP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» в письменном виде об утере, или задержке груза в течение 21 (двадцати одного) дня после доставки или с даты, когда груз должен был быть доставлен, или с даты, когда Клиент был оповещен об утрате, повреждении или задержке в доставке. Клиент должен предъявить все документы, касающиеся груза и/или его утери, повреждения или задержки. 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не обязан предпринимать действия по удовлетворению претензии до тех пор, пока не будут оплачены услуги по перевозке. Клиент не имеет права удерживать сумму ущерба из суммы услуг по перевозке.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10.1.2. При получении </w:t>
      </w:r>
      <w:r w:rsidR="0051093E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г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руза Клиент делает запись в доставочном листе о повреждении груза, в противном случае 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еревозчик «</w:t>
      </w:r>
      <w:proofErr w:type="gramStart"/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</w:t>
      </w:r>
      <w:proofErr w:type="gram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считает, что доставил груз в надлежащем состоянии. Для рассмотрения претензии о повреждении груза, Клиенты должны представить содержимое отправления и оригинальную упаковку для осмотра.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11. Тарифы и оплата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11.1. Оплата предоставляемых услуг по перевозке из пункта отправления в пункт назначения согласно заполненной индивидуальной накладной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включая услуги по таможенному оформлению, в том числе услуги за уплату таможенных платежей и пошлин, административных расходов и иных издержек, производится Клиентами в соответствии с действующими тарифами и ценами. Клиент согласен с тем, что вес и/или количество мест, которые определил перевозчик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», при приеме груза будут использованы для целей расчета стоимости.   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11.2. Обязанность оплаты импортных пошлин, налогов и других сборов, которая может возникнуть в стране назначения ложится на Получателя. В случае отказа Получателя от такой обязанности, груз возвращается Отправителю, в этом случае оплата таможенных платежей и пошлин, а также расходов, связанных с дополнительной работой, и любых других дополнительно понесенных издержек 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осуществляется Отправителем.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11.3. Оплата предоставляемых услуг может производиться третьими лицами по поручению Клиентов, в том числе и оплата услуг таможенного представителя.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11.4. Стоимость услуг 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перевозчика «</w:t>
      </w:r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 рассчитывается на основании тарифов, указанных на сайте </w:t>
      </w:r>
      <w:hyperlink r:id="rId6" w:history="1">
        <w:r w:rsidR="00B303AC" w:rsidRPr="007E6B46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www.</w:t>
        </w:r>
        <w:r w:rsidR="00B303AC" w:rsidRPr="007E6B46">
          <w:rPr>
            <w:rStyle w:val="a3"/>
            <w:rFonts w:ascii="Arial" w:eastAsia="Times New Roman" w:hAnsi="Arial" w:cs="Arial"/>
            <w:spacing w:val="-2"/>
            <w:sz w:val="21"/>
            <w:szCs w:val="21"/>
            <w:lang w:val="en-US" w:eastAsia="ru-RU"/>
          </w:rPr>
          <w:t>yumecs</w:t>
        </w:r>
        <w:r w:rsidR="00B303AC" w:rsidRPr="00B303AC">
          <w:rPr>
            <w:rStyle w:val="a3"/>
            <w:rFonts w:ascii="Arial" w:eastAsia="Times New Roman" w:hAnsi="Arial" w:cs="Arial"/>
            <w:spacing w:val="-2"/>
            <w:sz w:val="21"/>
            <w:szCs w:val="21"/>
            <w:lang w:eastAsia="ru-RU"/>
          </w:rPr>
          <w:t>.</w:t>
        </w:r>
        <w:r w:rsidR="00B303AC" w:rsidRPr="007E6B46">
          <w:rPr>
            <w:rStyle w:val="a3"/>
            <w:rFonts w:ascii="Arial" w:eastAsia="Times New Roman" w:hAnsi="Arial" w:cs="Arial"/>
            <w:spacing w:val="-2"/>
            <w:sz w:val="21"/>
            <w:szCs w:val="21"/>
            <w:lang w:val="en-US" w:eastAsia="ru-RU"/>
          </w:rPr>
          <w:t>uz</w:t>
        </w:r>
      </w:hyperlink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.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b/>
          <w:bCs/>
          <w:color w:val="3B3B3B"/>
          <w:spacing w:val="-2"/>
          <w:sz w:val="21"/>
          <w:szCs w:val="21"/>
          <w:lang w:eastAsia="ru-RU"/>
        </w:rPr>
        <w:t>12. Персональные данные</w:t>
      </w:r>
    </w:p>
    <w:p w:rsidR="00F12081" w:rsidRPr="00F12081" w:rsidRDefault="00F12081" w:rsidP="00F12081">
      <w:pPr>
        <w:spacing w:before="255" w:after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12.1. Передавая товары для доставки в «</w:t>
      </w:r>
      <w:proofErr w:type="gramStart"/>
      <w:r w:rsidR="00B303AC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ЮМЭКС</w:t>
      </w:r>
      <w:r w:rsidR="00B303AC"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 xml:space="preserve"> 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»</w:t>
      </w:r>
      <w:proofErr w:type="gramEnd"/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, Клиенты подтверждают </w:t>
      </w:r>
      <w:r w:rsidR="0051093E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согласие</w:t>
      </w: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 на сбор, хранение, передачу, уничтожение и обработку персональных данных и конфиденциальной информации.</w:t>
      </w:r>
    </w:p>
    <w:p w:rsidR="00F12081" w:rsidRPr="00F12081" w:rsidRDefault="00F12081" w:rsidP="00F12081">
      <w:pPr>
        <w:spacing w:before="255" w:line="240" w:lineRule="auto"/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</w:pPr>
      <w:r w:rsidRPr="00F12081">
        <w:rPr>
          <w:rFonts w:ascii="Arial" w:eastAsia="Times New Roman" w:hAnsi="Arial" w:cs="Arial"/>
          <w:color w:val="3B3B3B"/>
          <w:spacing w:val="-2"/>
          <w:sz w:val="21"/>
          <w:szCs w:val="21"/>
          <w:lang w:eastAsia="ru-RU"/>
        </w:rPr>
        <w:t> </w:t>
      </w:r>
    </w:p>
    <w:p w:rsidR="00F3000D" w:rsidRDefault="00F3000D"/>
    <w:sectPr w:rsidR="00F3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1"/>
    <w:rsid w:val="001A3A72"/>
    <w:rsid w:val="00207676"/>
    <w:rsid w:val="002677F2"/>
    <w:rsid w:val="00486B03"/>
    <w:rsid w:val="0051093E"/>
    <w:rsid w:val="00571BF1"/>
    <w:rsid w:val="00650463"/>
    <w:rsid w:val="006802C5"/>
    <w:rsid w:val="006938EF"/>
    <w:rsid w:val="00A01C79"/>
    <w:rsid w:val="00B303AC"/>
    <w:rsid w:val="00F12081"/>
    <w:rsid w:val="00F3000D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A5B8"/>
  <w15:docId w15:val="{B25B79E2-6710-4D01-A8D8-358889D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mecs.uz" TargetMode="External"/><Relationship Id="rId5" Type="http://schemas.openxmlformats.org/officeDocument/2006/relationships/hyperlink" Target="http://www.boxhoff.com" TargetMode="External"/><Relationship Id="rId4" Type="http://schemas.openxmlformats.org/officeDocument/2006/relationships/hyperlink" Target="http://www.yumec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Hangman</cp:lastModifiedBy>
  <cp:revision>3</cp:revision>
  <dcterms:created xsi:type="dcterms:W3CDTF">2018-07-16T15:18:00Z</dcterms:created>
  <dcterms:modified xsi:type="dcterms:W3CDTF">2018-07-27T16:30:00Z</dcterms:modified>
</cp:coreProperties>
</file>